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r>
        <w:t>Ethics and Medical Treatment</w:t>
      </w:r>
    </w:p>
    <w:p w:rsidR="00E770CA" w:rsidRDefault="00E770CA" w:rsidP="00E770CA">
      <w:pPr>
        <w:jc w:val="center"/>
      </w:pPr>
      <w:r>
        <w:t>Name</w:t>
      </w:r>
    </w:p>
    <w:p w:rsidR="00E770CA" w:rsidRDefault="00E770CA" w:rsidP="00E770CA">
      <w:pPr>
        <w:jc w:val="center"/>
      </w:pPr>
      <w:r>
        <w:t>Institution of Affiliation</w:t>
      </w: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p>
    <w:p w:rsidR="00E770CA" w:rsidRDefault="00E770CA" w:rsidP="00E770CA">
      <w:pPr>
        <w:jc w:val="center"/>
      </w:pPr>
      <w:r>
        <w:lastRenderedPageBreak/>
        <w:t>Ethics and Medical Treatment</w:t>
      </w:r>
    </w:p>
    <w:p w:rsidR="00E770CA" w:rsidRDefault="00E770CA" w:rsidP="00E770CA">
      <w:pPr>
        <w:ind w:firstLine="720"/>
      </w:pPr>
      <w:r>
        <w:t xml:space="preserve">Ethical consideration is an important part of medical practice in the management of the various medical conditions. The physicians and the patients and any other related people have to come together so that the best and appropriate decisions are made for the best of the patient (Laurie, Harmon &amp; Porter, 2016). There are some conditions which require advance technological medical care for proper management. This is most cases creates an ethical consideration and at times disagreement but the patient remains the most important person in decision making. In the case that is provided, the parents of the child do not agree with the physician's diagnosis which makes one of the twins to be at risk. One twin has a medical condition, Hurler Syndrome, which is progressive and fatal. However, the other twin does not </w:t>
      </w:r>
      <w:r w:rsidR="00C153AE">
        <w:t xml:space="preserve">have </w:t>
      </w:r>
      <w:r>
        <w:t xml:space="preserve">any condition and therefore have a better prognosis. In addition, since the twins are identical in terms of genetic makeup, there is hope of the cure for the other twin. This is due to the fact that the Hurler Syndrome, can be treated by the use of a </w:t>
      </w:r>
      <w:r w:rsidR="00C153AE">
        <w:t xml:space="preserve">donor’s </w:t>
      </w:r>
      <w:r>
        <w:t xml:space="preserve">blood or bone transplant which cures the condition successfully (Herring, 2016). However, the parents are quite adamant about the options which the physicians describe as curative. In fact, they disagree that the child has the condition and needs proper and definitive management apart from the supportive medical management. </w:t>
      </w:r>
    </w:p>
    <w:p w:rsidR="009779B8" w:rsidRDefault="00E770CA" w:rsidP="00E770CA">
      <w:pPr>
        <w:ind w:firstLine="720"/>
      </w:pPr>
      <w:r>
        <w:t xml:space="preserve">Although the parents make the decisions concerning the care of the patients since the child is a minor, the physicians have a say. According to In Merino (2015), in ethical consideration, the physician should always act in the best interest of the patient. The physicians, therefore, have a legal say in the management of the child since they have a proof that the child is sick and there is the definitive treatment. In the view of acting in the best interest of the child, the physicians can go ahead and treat the child after considering the risks and benefits of the </w:t>
      </w:r>
      <w:r>
        <w:lastRenderedPageBreak/>
        <w:t xml:space="preserve">procedure. They should not leave all the decisions to be made by the parents who do not have any knowledge concerning the condition of the child (In </w:t>
      </w:r>
      <w:proofErr w:type="spellStart"/>
      <w:r>
        <w:t>Monteiro</w:t>
      </w:r>
      <w:proofErr w:type="spellEnd"/>
      <w:r>
        <w:t xml:space="preserve">, </w:t>
      </w:r>
      <w:proofErr w:type="spellStart"/>
      <w:r>
        <w:t>Compson</w:t>
      </w:r>
      <w:proofErr w:type="spellEnd"/>
      <w:r>
        <w:t xml:space="preserve"> &amp; </w:t>
      </w:r>
      <w:proofErr w:type="gramStart"/>
      <w:r>
        <w:t>In</w:t>
      </w:r>
      <w:proofErr w:type="gramEnd"/>
      <w:r>
        <w:t xml:space="preserve"> </w:t>
      </w:r>
      <w:proofErr w:type="spellStart"/>
      <w:r>
        <w:t>Musten</w:t>
      </w:r>
      <w:proofErr w:type="spellEnd"/>
      <w:r>
        <w:t>, 2017). The best they can do is to have a discussion with the parents concerning the child's condition and to let them know that there is at risk of dying if they do not change their mind concerning the available treatment. The discussion should involve even the intermediaries if needed who can explain to the parents in a way that they are able to understand better so that they agree on the possible definitive treat</w:t>
      </w:r>
      <w:r>
        <w:t>ment of the patient's condition</w:t>
      </w:r>
      <w:r w:rsidR="00D85E8F">
        <w:t xml:space="preserve">. </w:t>
      </w: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E770CA">
      <w:pPr>
        <w:ind w:firstLine="720"/>
      </w:pPr>
    </w:p>
    <w:p w:rsidR="00E770CA" w:rsidRDefault="00E770CA" w:rsidP="00C153AE"/>
    <w:p w:rsidR="00C153AE" w:rsidRDefault="00C153AE" w:rsidP="00C153AE">
      <w:bookmarkStart w:id="0" w:name="_GoBack"/>
      <w:bookmarkEnd w:id="0"/>
    </w:p>
    <w:p w:rsidR="00D85E8F" w:rsidRDefault="00D85E8F" w:rsidP="00E770CA">
      <w:pPr>
        <w:jc w:val="center"/>
      </w:pPr>
      <w:r>
        <w:lastRenderedPageBreak/>
        <w:t>References</w:t>
      </w:r>
    </w:p>
    <w:p w:rsidR="00E770CA" w:rsidRDefault="00E770CA" w:rsidP="00E770CA">
      <w:pPr>
        <w:ind w:left="720" w:hanging="720"/>
      </w:pPr>
      <w:r>
        <w:t xml:space="preserve">Herring, J. (2016). </w:t>
      </w:r>
      <w:r>
        <w:rPr>
          <w:i/>
          <w:iCs/>
        </w:rPr>
        <w:t>Medical law and ethics</w:t>
      </w:r>
      <w:r>
        <w:t>.</w:t>
      </w:r>
    </w:p>
    <w:p w:rsidR="00E770CA" w:rsidRDefault="00E770CA" w:rsidP="00E770CA">
      <w:pPr>
        <w:ind w:left="720" w:hanging="720"/>
      </w:pPr>
      <w:r>
        <w:t xml:space="preserve">In Merino, N. (2015). </w:t>
      </w:r>
      <w:r>
        <w:rPr>
          <w:i/>
          <w:iCs/>
        </w:rPr>
        <w:t>Medical ethics</w:t>
      </w:r>
      <w:r>
        <w:t>.</w:t>
      </w:r>
    </w:p>
    <w:p w:rsidR="00E770CA" w:rsidRDefault="00E770CA" w:rsidP="00E770CA">
      <w:pPr>
        <w:ind w:left="720" w:hanging="720"/>
      </w:pPr>
      <w:r>
        <w:t xml:space="preserve">In </w:t>
      </w:r>
      <w:proofErr w:type="spellStart"/>
      <w:r>
        <w:t>Monteiro</w:t>
      </w:r>
      <w:proofErr w:type="spellEnd"/>
      <w:r>
        <w:t xml:space="preserve">, L. M., </w:t>
      </w:r>
      <w:proofErr w:type="spellStart"/>
      <w:r>
        <w:t>Compson</w:t>
      </w:r>
      <w:proofErr w:type="spellEnd"/>
      <w:r>
        <w:t xml:space="preserve">, J. F., &amp; In </w:t>
      </w:r>
      <w:proofErr w:type="spellStart"/>
      <w:r>
        <w:t>Musten</w:t>
      </w:r>
      <w:proofErr w:type="spellEnd"/>
      <w:r>
        <w:t xml:space="preserve">, F. (2017). </w:t>
      </w:r>
      <w:r>
        <w:rPr>
          <w:i/>
          <w:iCs/>
        </w:rPr>
        <w:t>Practitioner's guide to ethics and mindfulness-based interventions</w:t>
      </w:r>
      <w:r>
        <w:t>.</w:t>
      </w:r>
    </w:p>
    <w:p w:rsidR="00E770CA" w:rsidRDefault="00E770CA" w:rsidP="00E770CA">
      <w:pPr>
        <w:ind w:left="720" w:hanging="720"/>
      </w:pPr>
      <w:r>
        <w:t xml:space="preserve">Laurie, G. T., Harmon, S., &amp; Porter, G. (2016). </w:t>
      </w:r>
      <w:r>
        <w:rPr>
          <w:i/>
          <w:iCs/>
        </w:rPr>
        <w:t>Mason and McCall Smith's law and medical ethics</w:t>
      </w:r>
      <w:r>
        <w:t>.</w:t>
      </w:r>
    </w:p>
    <w:p w:rsidR="00D85E8F" w:rsidRDefault="00D85E8F" w:rsidP="00713E32"/>
    <w:sectPr w:rsidR="00D85E8F" w:rsidSect="00E770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428" w:rsidRDefault="005A4428" w:rsidP="00E770CA">
      <w:pPr>
        <w:spacing w:line="240" w:lineRule="auto"/>
      </w:pPr>
      <w:r>
        <w:separator/>
      </w:r>
    </w:p>
  </w:endnote>
  <w:endnote w:type="continuationSeparator" w:id="0">
    <w:p w:rsidR="005A4428" w:rsidRDefault="005A4428" w:rsidP="00E77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428" w:rsidRDefault="005A4428" w:rsidP="00E770CA">
      <w:pPr>
        <w:spacing w:line="240" w:lineRule="auto"/>
      </w:pPr>
      <w:r>
        <w:separator/>
      </w:r>
    </w:p>
  </w:footnote>
  <w:footnote w:type="continuationSeparator" w:id="0">
    <w:p w:rsidR="005A4428" w:rsidRDefault="005A4428" w:rsidP="00E770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0CA" w:rsidRDefault="00E770CA">
    <w:pPr>
      <w:pStyle w:val="Header"/>
      <w:jc w:val="right"/>
    </w:pPr>
    <w:r>
      <w:t xml:space="preserve">ETHICS AND MEDICAL TREATMENT </w:t>
    </w:r>
    <w:r>
      <w:t xml:space="preserve">                                                                                </w:t>
    </w:r>
    <w:sdt>
      <w:sdtPr>
        <w:id w:val="-20651717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53AE">
          <w:rPr>
            <w:noProof/>
          </w:rPr>
          <w:t>4</w:t>
        </w:r>
        <w:r>
          <w:rPr>
            <w:noProof/>
          </w:rPr>
          <w:fldChar w:fldCharType="end"/>
        </w:r>
      </w:sdtContent>
    </w:sdt>
  </w:p>
  <w:p w:rsidR="00E770CA" w:rsidRDefault="00E770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0CA" w:rsidRDefault="00E770CA">
    <w:pPr>
      <w:pStyle w:val="Header"/>
      <w:jc w:val="right"/>
    </w:pPr>
    <w:r>
      <w:t xml:space="preserve">Running head: ETHICS AND MEDICAL TREATMENT                                                          </w:t>
    </w:r>
    <w:sdt>
      <w:sdtPr>
        <w:id w:val="267669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53AE">
          <w:rPr>
            <w:noProof/>
          </w:rPr>
          <w:t>1</w:t>
        </w:r>
        <w:r>
          <w:rPr>
            <w:noProof/>
          </w:rPr>
          <w:fldChar w:fldCharType="end"/>
        </w:r>
      </w:sdtContent>
    </w:sdt>
  </w:p>
  <w:p w:rsidR="00E770CA" w:rsidRDefault="00E770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E32"/>
    <w:rsid w:val="005A4428"/>
    <w:rsid w:val="006678CB"/>
    <w:rsid w:val="00713E32"/>
    <w:rsid w:val="009779B8"/>
    <w:rsid w:val="00A86740"/>
    <w:rsid w:val="00AB0525"/>
    <w:rsid w:val="00C153AE"/>
    <w:rsid w:val="00D85E8F"/>
    <w:rsid w:val="00E77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26952A-CBEA-4537-AE79-E278E9C0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CA"/>
    <w:pPr>
      <w:tabs>
        <w:tab w:val="center" w:pos="4680"/>
        <w:tab w:val="right" w:pos="9360"/>
      </w:tabs>
      <w:spacing w:line="240" w:lineRule="auto"/>
    </w:pPr>
  </w:style>
  <w:style w:type="character" w:customStyle="1" w:styleId="HeaderChar">
    <w:name w:val="Header Char"/>
    <w:basedOn w:val="DefaultParagraphFont"/>
    <w:link w:val="Header"/>
    <w:uiPriority w:val="99"/>
    <w:rsid w:val="00E770CA"/>
  </w:style>
  <w:style w:type="paragraph" w:styleId="Footer">
    <w:name w:val="footer"/>
    <w:basedOn w:val="Normal"/>
    <w:link w:val="FooterChar"/>
    <w:uiPriority w:val="99"/>
    <w:unhideWhenUsed/>
    <w:rsid w:val="00E770CA"/>
    <w:pPr>
      <w:tabs>
        <w:tab w:val="center" w:pos="4680"/>
        <w:tab w:val="right" w:pos="9360"/>
      </w:tabs>
      <w:spacing w:line="240" w:lineRule="auto"/>
    </w:pPr>
  </w:style>
  <w:style w:type="character" w:customStyle="1" w:styleId="FooterChar">
    <w:name w:val="Footer Char"/>
    <w:basedOn w:val="DefaultParagraphFont"/>
    <w:link w:val="Footer"/>
    <w:uiPriority w:val="99"/>
    <w:rsid w:val="00E77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2018-04-08T09:29:00Z</dcterms:created>
  <dcterms:modified xsi:type="dcterms:W3CDTF">2018-04-08T10:22:00Z</dcterms:modified>
</cp:coreProperties>
</file>